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cs="宋体"/>
          <w:sz w:val="24"/>
          <w:highlight w:val="none"/>
        </w:rPr>
      </w:pPr>
      <w:bookmarkStart w:id="1" w:name="_GoBack"/>
      <w:bookmarkEnd w:id="1"/>
      <w:bookmarkStart w:id="0" w:name="_Toc97371945"/>
      <w:r>
        <w:rPr>
          <w:b/>
          <w:sz w:val="36"/>
          <w:szCs w:val="36"/>
          <w:highlight w:val="none"/>
        </w:rPr>
        <w:t>采购需求</w:t>
      </w:r>
      <w:bookmarkEnd w:id="0"/>
    </w:p>
    <w:p>
      <w:pPr>
        <w:pStyle w:val="23"/>
        <w:numPr>
          <w:ilvl w:val="0"/>
          <w:numId w:val="1"/>
        </w:numPr>
        <w:spacing w:line="360" w:lineRule="auto"/>
        <w:ind w:leftChars="0"/>
        <w:contextualSpacing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采购标的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305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noWrap w:val="0"/>
            <w:vAlign w:val="top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3305" w:type="dxa"/>
            <w:noWrap w:val="0"/>
            <w:vAlign w:val="top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名称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数量及规格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居委会工作规程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8500（本）</w:t>
            </w:r>
          </w:p>
        </w:tc>
        <w:tc>
          <w:tcPr>
            <w:tcW w:w="2131" w:type="dxa"/>
            <w:vMerge w:val="restart"/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32开，每本约150页，每本均采取皮纹纸封面和无线胶装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村委会工作规程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8500（本）</w:t>
            </w:r>
          </w:p>
        </w:tc>
        <w:tc>
          <w:tcPr>
            <w:tcW w:w="2131" w:type="dxa"/>
            <w:vMerge w:val="continue"/>
            <w:noWrap w:val="0"/>
            <w:vAlign w:val="top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社区（村级）党组织工作规程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8500（本）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A4纸张，约150页，每本均采取皮纹纸封面和无线胶装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专班工作手册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1130（本）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32开，合计约50页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基层群众性自治组织特别法人证书（内芯）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8300（张）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内芯尺寸规格为295*208mm，内芯含有专业防伪设计，符合国家对特别法人证书的防伪要求，材质为防伪专用纸，底色为墨绿偏蓝，工艺要求名称部分烫金、双面彩色，防伪标识为底面水波纹防伪、花边防伪、红色及绿色荧光防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基层群众性自治组织特别法人证书（外壳）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8000（个）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皮面精装、烫金压印，封二和封三热压PE袋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任职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证书（内芯）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40000（张）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证书需要进行设计，使用150克证书纸、彩色防伪印刷、名称烫金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任职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证书（外壳）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40000（个）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采用红绒面精装、名称烫金，，PE袋套装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相关案例集和文件汇编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1147（套）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每套2册，A4规格，共约800页，采用250克无光铜、哑膜封面和无线胶装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档案汇编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50（套）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每套2册，1册A4规格约500页，1册32开约150页，均采取皮纹纸封面和无线胶装。纸张内文调整版式，80克单黑印刷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注：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文稿类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需提供校对和排版服务；提供全市16个区和经开区的运输及搬运服务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</w:pPr>
    </w:p>
    <w:p>
      <w:pPr>
        <w:pStyle w:val="23"/>
        <w:numPr>
          <w:ilvl w:val="0"/>
          <w:numId w:val="0"/>
        </w:numPr>
        <w:spacing w:line="360" w:lineRule="auto"/>
        <w:ind w:leftChars="200"/>
        <w:contextualSpacing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商务要求</w:t>
      </w:r>
    </w:p>
    <w:p>
      <w:pPr>
        <w:pStyle w:val="23"/>
        <w:numPr>
          <w:ilvl w:val="0"/>
          <w:numId w:val="0"/>
        </w:num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1.交付（实施）的时间（期限）和地点（范围）</w:t>
      </w:r>
    </w:p>
    <w:p>
      <w:pPr>
        <w:pStyle w:val="23"/>
        <w:numPr>
          <w:ilvl w:val="0"/>
          <w:numId w:val="0"/>
        </w:num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交货时间：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签订合同后，根据会商情况，确定印刷品及数量等内容，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一般为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签字订稿后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天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eastAsia="zh-CN"/>
        </w:rPr>
        <w:t>，具体根据实际需要和协商情况为准</w:t>
      </w:r>
      <w:r>
        <w:rPr>
          <w:rFonts w:hint="eastAsia"/>
          <w:highlight w:val="none"/>
          <w:lang w:eastAsia="zh-CN"/>
        </w:rPr>
        <w:t>。</w:t>
      </w:r>
    </w:p>
    <w:p>
      <w:pPr>
        <w:pStyle w:val="23"/>
        <w:numPr>
          <w:ilvl w:val="0"/>
          <w:numId w:val="0"/>
        </w:numPr>
        <w:spacing w:line="360" w:lineRule="auto"/>
        <w:ind w:firstLine="480" w:firstLineChars="200"/>
        <w:contextualSpacing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交货地点：</w:t>
      </w:r>
      <w:r>
        <w:rPr>
          <w:rFonts w:hint="eastAsia"/>
          <w:highlight w:val="none"/>
          <w:lang w:eastAsia="zh-CN"/>
        </w:rPr>
        <w:t>全市</w:t>
      </w:r>
      <w:r>
        <w:rPr>
          <w:rFonts w:hint="eastAsia"/>
          <w:highlight w:val="none"/>
          <w:lang w:val="en-US" w:eastAsia="zh-CN"/>
        </w:rPr>
        <w:t>16各区及经开区政府所在地，具体以实际确认的为准。</w:t>
      </w:r>
    </w:p>
    <w:p>
      <w:pPr>
        <w:pStyle w:val="23"/>
        <w:numPr>
          <w:ilvl w:val="0"/>
          <w:numId w:val="0"/>
        </w:num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.付款条件（进度和方式）</w:t>
      </w:r>
    </w:p>
    <w:p>
      <w:pPr>
        <w:numPr>
          <w:ilvl w:val="0"/>
          <w:numId w:val="0"/>
        </w:numPr>
        <w:spacing w:line="360" w:lineRule="exact"/>
        <w:ind w:leftChars="0" w:firstLine="480" w:firstLineChars="20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印刷数量均为计划数，可能与实际需要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存在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差异，以实际印刷数量为准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，费用据实结算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exact"/>
        <w:ind w:leftChars="0" w:firstLine="480" w:firstLineChars="20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合同签订后预付50%合同金额，成品验收合格后付清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剩余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尾款。</w:t>
      </w:r>
    </w:p>
    <w:p>
      <w:pPr>
        <w:numPr>
          <w:ilvl w:val="0"/>
          <w:numId w:val="0"/>
        </w:numPr>
        <w:spacing w:line="360" w:lineRule="exact"/>
        <w:ind w:leftChars="0" w:firstLine="480" w:firstLineChars="20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成交人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在交付全部货物前向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采购人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提供与实际发生金额相等的增值税专用发票。</w:t>
      </w:r>
    </w:p>
    <w:p>
      <w:pPr>
        <w:pStyle w:val="23"/>
        <w:numPr>
          <w:ilvl w:val="0"/>
          <w:numId w:val="0"/>
        </w:num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3.包装与运输</w:t>
      </w:r>
    </w:p>
    <w:p>
      <w:pPr>
        <w:numPr>
          <w:ilvl w:val="0"/>
          <w:numId w:val="0"/>
        </w:numPr>
        <w:spacing w:line="360" w:lineRule="exact"/>
        <w:ind w:leftChars="0" w:firstLine="480" w:firstLineChars="200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成交人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将根据产品的不同形状与特性，将货物恰当地包装，使产品安全运抵交货地。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成交人应根据物品规格装入合适的外包装，注明收货单位、产品名称、订单数量、收货地址、箱数、箱内数量、生产日期、出厂编号、“防火”、“防潮”、“防虫”、“防鼠”等字样。</w:t>
      </w:r>
    </w:p>
    <w:p>
      <w:pPr>
        <w:numPr>
          <w:ilvl w:val="0"/>
          <w:numId w:val="0"/>
        </w:numPr>
        <w:spacing w:line="360" w:lineRule="exact"/>
        <w:ind w:leftChars="0" w:firstLine="480" w:firstLineChars="20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包装与捆扎的散体，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成交人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将贴上标签表明合同号，产品的名称等。</w:t>
      </w:r>
    </w:p>
    <w:p>
      <w:pPr>
        <w:numPr>
          <w:ilvl w:val="0"/>
          <w:numId w:val="0"/>
        </w:numPr>
        <w:spacing w:line="360" w:lineRule="exact"/>
        <w:ind w:leftChars="0" w:firstLine="480" w:firstLineChars="200"/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成交人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负责办理货物的运输，费用包含在合同总价中。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应主动核对收件人、地址和电话等信息后，方可发运。要提供查询服务，便于对寄出物品进行查询、跟踪。</w:t>
      </w:r>
    </w:p>
    <w:p>
      <w:pPr>
        <w:numPr>
          <w:ilvl w:val="0"/>
          <w:numId w:val="0"/>
        </w:numPr>
        <w:spacing w:line="360" w:lineRule="exact"/>
        <w:ind w:firstLineChars="200"/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对相关印刷需求，成交人应安排专人对接，提供全时服务。</w:t>
      </w:r>
    </w:p>
    <w:p>
      <w:pPr>
        <w:numPr>
          <w:ilvl w:val="0"/>
          <w:numId w:val="0"/>
        </w:numPr>
        <w:spacing w:line="360" w:lineRule="exact"/>
        <w:ind w:firstLineChars="200"/>
        <w:rPr>
          <w:rFonts w:hint="eastAsia" w:ascii="宋体" w:hAnsi="宋体" w:cs="宋体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有出库台账和记录，能够提供给采购人。</w:t>
      </w:r>
    </w:p>
    <w:p>
      <w:pPr>
        <w:numPr>
          <w:ilvl w:val="0"/>
          <w:numId w:val="0"/>
        </w:numPr>
        <w:spacing w:line="360" w:lineRule="exact"/>
        <w:ind w:firstLineChars="200"/>
        <w:rPr>
          <w:rFonts w:hint="default" w:ascii="宋体" w:hAnsi="宋体" w:cs="宋体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232930"/>
          <w:spacing w:val="0"/>
          <w:kern w:val="0"/>
          <w:sz w:val="24"/>
          <w:szCs w:val="24"/>
          <w:highlight w:val="none"/>
          <w:shd w:val="clear" w:fill="EBEDF0"/>
          <w:lang w:val="en-US" w:eastAsia="zh-CN" w:bidi="ar"/>
        </w:rPr>
        <w:t>服务团队人员：专门针对本项目，</w:t>
      </w:r>
      <w:r>
        <w:rPr>
          <w:rFonts w:hint="eastAsia" w:ascii="宋体" w:hAnsi="宋体" w:cs="宋体"/>
          <w:i w:val="0"/>
          <w:iCs w:val="0"/>
          <w:caps w:val="0"/>
          <w:color w:val="232930"/>
          <w:spacing w:val="0"/>
          <w:kern w:val="0"/>
          <w:sz w:val="24"/>
          <w:szCs w:val="24"/>
          <w:highlight w:val="none"/>
          <w:shd w:val="clear" w:fill="EBEDF0"/>
          <w:lang w:val="en-US" w:eastAsia="zh-CN" w:bidi="ar"/>
        </w:rPr>
        <w:t>组织建立</w:t>
      </w:r>
      <w:r>
        <w:rPr>
          <w:rFonts w:hint="eastAsia" w:ascii="宋体" w:hAnsi="宋体" w:eastAsia="宋体" w:cs="宋体"/>
          <w:i w:val="0"/>
          <w:iCs w:val="0"/>
          <w:caps w:val="0"/>
          <w:color w:val="232930"/>
          <w:spacing w:val="0"/>
          <w:kern w:val="0"/>
          <w:sz w:val="24"/>
          <w:szCs w:val="24"/>
          <w:highlight w:val="none"/>
          <w:shd w:val="clear" w:fill="EBEDF0"/>
          <w:lang w:val="en-US" w:eastAsia="zh-CN" w:bidi="ar"/>
        </w:rPr>
        <w:t>符合采购需求和实际情况</w:t>
      </w:r>
      <w:r>
        <w:rPr>
          <w:rFonts w:hint="eastAsia" w:ascii="宋体" w:hAnsi="宋体" w:cs="宋体"/>
          <w:i w:val="0"/>
          <w:iCs w:val="0"/>
          <w:caps w:val="0"/>
          <w:color w:val="232930"/>
          <w:spacing w:val="0"/>
          <w:kern w:val="0"/>
          <w:sz w:val="24"/>
          <w:szCs w:val="24"/>
          <w:highlight w:val="none"/>
          <w:shd w:val="clear" w:fill="EBEDF0"/>
          <w:lang w:val="en-US" w:eastAsia="zh-CN" w:bidi="ar"/>
        </w:rPr>
        <w:t>的服务团队。</w:t>
      </w:r>
    </w:p>
    <w:p>
      <w:pPr>
        <w:pStyle w:val="23"/>
        <w:numPr>
          <w:ilvl w:val="0"/>
          <w:numId w:val="0"/>
        </w:numPr>
        <w:spacing w:line="360" w:lineRule="auto"/>
        <w:ind w:leftChars="200"/>
        <w:contextualSpacing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三、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技术要求</w:t>
      </w:r>
    </w:p>
    <w:p>
      <w:pPr>
        <w:spacing w:line="360" w:lineRule="auto"/>
        <w:ind w:firstLine="240" w:firstLineChars="100"/>
        <w:contextualSpacing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基本要求</w:t>
      </w:r>
    </w:p>
    <w:p>
      <w:p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1.1 采购标的需实现的功能或者目标</w:t>
      </w:r>
    </w:p>
    <w:p>
      <w:p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按照采购需求中的备注要求，能够满足相应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的印刷工艺，符合环保要求，装订美观实用，无质量瑕疵。</w:t>
      </w:r>
    </w:p>
    <w:p>
      <w:pPr>
        <w:pStyle w:val="7"/>
        <w:rPr>
          <w:rFonts w:hint="eastAsia" w:cs="宋体"/>
          <w:sz w:val="24"/>
          <w:szCs w:val="24"/>
          <w:highlight w:val="none"/>
          <w:lang w:eastAsia="zh-CN"/>
        </w:rPr>
      </w:pPr>
      <w:r>
        <w:rPr>
          <w:rFonts w:hint="eastAsia" w:cs="宋体"/>
          <w:sz w:val="24"/>
          <w:szCs w:val="24"/>
          <w:highlight w:val="none"/>
          <w:lang w:eastAsia="zh-CN"/>
        </w:rPr>
        <w:t>中标人根据采购人需要签订保密协议，并按照协议条款执行。</w:t>
      </w:r>
    </w:p>
    <w:p>
      <w:pPr>
        <w:rPr>
          <w:rFonts w:hint="eastAsia"/>
          <w:highlight w:val="none"/>
          <w:lang w:eastAsia="zh-CN"/>
        </w:rPr>
      </w:pPr>
      <w:r>
        <w:rPr>
          <w:rFonts w:hint="eastAsia" w:cs="宋体"/>
          <w:sz w:val="24"/>
          <w:szCs w:val="24"/>
          <w:highlight w:val="none"/>
          <w:lang w:eastAsia="zh-CN"/>
        </w:rPr>
        <w:t>中标人应按照与采购人签订的合同收取费用，不得收取其他费用。</w:t>
      </w:r>
    </w:p>
    <w:p>
      <w:p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1.2 需执行的国家相关标准、行业标准、地方标准或者其他标准、规范</w:t>
      </w:r>
    </w:p>
    <w:p>
      <w:pPr>
        <w:pStyle w:val="6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商品包装、快递包装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为助力打好污染防治攻坚战，推广使用绿色包装，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需</w:t>
      </w:r>
    </w:p>
    <w:p>
      <w:pPr>
        <w:pStyle w:val="6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根据财政部关于印发《商品包装政府采购需求标准（试行）》、《快递包装政府采购需求标准（试行）》的通知（财办库〔2020〕123号）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执行。</w:t>
      </w:r>
    </w:p>
    <w:p>
      <w:pPr>
        <w:spacing w:line="360" w:lineRule="auto"/>
        <w:contextualSpacing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 服务内容及要求/货物技术要求</w:t>
      </w:r>
    </w:p>
    <w:p>
      <w:pPr>
        <w:widowControl/>
        <w:spacing w:line="360" w:lineRule="auto"/>
        <w:ind w:firstLine="480" w:firstLineChars="200"/>
        <w:contextualSpacing/>
        <w:rPr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2.1采购标的需满足的性能、材料、结构、外观、质量、安全、技术规格、物理特性等要求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（详见需求）</w:t>
      </w:r>
    </w:p>
    <w:p>
      <w:pPr>
        <w:pStyle w:val="6"/>
        <w:ind w:firstLine="480" w:firstLineChars="200"/>
        <w:rPr>
          <w:rFonts w:hint="eastAsia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基层群众性自治组织特别法人证书</w:t>
      </w:r>
      <w:r>
        <w:rPr>
          <w:rFonts w:hint="eastAsia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当选证书</w:t>
      </w:r>
      <w:r>
        <w:rPr>
          <w:rFonts w:hint="eastAsia" w:cs="宋体"/>
          <w:sz w:val="24"/>
          <w:szCs w:val="24"/>
          <w:highlight w:val="none"/>
          <w:lang w:eastAsia="zh-CN"/>
        </w:rPr>
        <w:t>提供参考样例，其他标的能够按照要求保质保量完成任务。具体技术要求详见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采购需求中的备注</w:t>
      </w:r>
      <w:r>
        <w:rPr>
          <w:rFonts w:hint="eastAsia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numPr>
          <w:ilvl w:val="0"/>
          <w:numId w:val="0"/>
        </w:numPr>
        <w:spacing w:line="360" w:lineRule="exact"/>
        <w:ind w:leftChars="20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4.验收标准</w:t>
      </w:r>
    </w:p>
    <w:p>
      <w:pPr>
        <w:pStyle w:val="23"/>
        <w:numPr>
          <w:ilvl w:val="0"/>
          <w:numId w:val="0"/>
        </w:num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包装应无任何损坏，并应满足相关运输要求。</w:t>
      </w:r>
    </w:p>
    <w:p>
      <w:pPr>
        <w:pStyle w:val="23"/>
        <w:numPr>
          <w:ilvl w:val="0"/>
          <w:numId w:val="0"/>
        </w:num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如果由于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成交人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包装不当使货物受损，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成交人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应承担更换或赔偿责任。</w:t>
      </w:r>
    </w:p>
    <w:p>
      <w:pPr>
        <w:pStyle w:val="23"/>
        <w:numPr>
          <w:ilvl w:val="0"/>
          <w:numId w:val="0"/>
        </w:num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成交人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确保货物从厂房到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采购人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指定地点无任何损坏。</w:t>
      </w:r>
    </w:p>
    <w:p>
      <w:pPr>
        <w:pStyle w:val="23"/>
        <w:numPr>
          <w:ilvl w:val="0"/>
          <w:numId w:val="0"/>
        </w:num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货物的风险责任和所有权在验收合格后由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采购人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承担和享有，此前的风险责任由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成交人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承担。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采购人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发现印刷品的数量、质量、规格等与实际确认的要求不符，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成交人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应在15日内免费更换相关印刷品。</w:t>
      </w:r>
    </w:p>
    <w:p>
      <w:pPr>
        <w:pStyle w:val="23"/>
        <w:numPr>
          <w:ilvl w:val="0"/>
          <w:numId w:val="0"/>
        </w:num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不允许采用分包方式履行合同。</w:t>
      </w:r>
    </w:p>
    <w:p>
      <w:pPr>
        <w:pStyle w:val="23"/>
        <w:numPr>
          <w:ilvl w:val="0"/>
          <w:numId w:val="0"/>
        </w:numPr>
        <w:spacing w:line="360" w:lineRule="auto"/>
        <w:ind w:firstLine="482" w:firstLineChars="200"/>
        <w:contextualSpacing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  <w:u w:val="none"/>
          <w:lang w:val="en-US" w:eastAsia="zh-CN" w:bidi="ar-SA"/>
        </w:rPr>
        <w:t>四、环保专项承诺</w:t>
      </w:r>
    </w:p>
    <w:p>
      <w:pPr>
        <w:pStyle w:val="23"/>
        <w:numPr>
          <w:ilvl w:val="0"/>
          <w:numId w:val="0"/>
        </w:num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★（一）根据《北京市财政局 北京市生态环境局关于政府采购推广使用低挥发性有机化合物（VOCs）有关事项的通知》（京财采购〔2020〕2381号）文件的规定，政府采购货物、工程和服务项目中涉及涂料、胶黏剂、油墨、清洗剂等挥发性有机物产品的，属于强制性标准的，参与本项目的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报价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人应当执行符合本市和国家的VOCs含量限值标准，并按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磋商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 xml:space="preserve">文件规定格式提供专项承诺，未提供该承诺的按照无效投标处理。 </w:t>
      </w:r>
    </w:p>
    <w:p>
      <w:pPr>
        <w:pStyle w:val="23"/>
        <w:numPr>
          <w:ilvl w:val="0"/>
          <w:numId w:val="2"/>
        </w:num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根据《北京市财政局 北京市生态环境局关于政府采购推广使用低挥发性有机化合物（VOCs）有关事项的通知》（京财采购〔2020〕2381 号）文件的规定，政府采购货物、工程和服务项目中涉及涂料、胶黏剂、油墨、清洗剂等挥发性有机物产品的，属于推荐性标准的，应在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磋商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文件中载明优惠幅度，以及评审标准和方法等，以体现优先采购。本项采购中，低挥发性有机化合物含量涂料产品技术要求（GB/T38597-2020）属于国家推荐性标准，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报价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人可承诺在生产过程中使用的相关材料符合本市和国家相关政策。本项承诺为非实质响应条款，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报价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人根据实际情况自愿提供。</w:t>
      </w:r>
    </w:p>
    <w:p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为在项目中充分落实《政府采购法》规定的“政府采购应当有助于实现国家的经济和社会发展政策目标”等相关要求，以项目为载体推动北京市环境社会治理(ESG)体系高质量发展，请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报价</w:t>
      </w:r>
      <w:r>
        <w:rPr>
          <w:rFonts w:hint="eastAsia" w:ascii="宋体" w:hAnsi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人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提供在本项目中落实 ESG 理念的工作措施。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9F185E"/>
    <w:multiLevelType w:val="singleLevel"/>
    <w:tmpl w:val="DF9F18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993B95"/>
    <w:multiLevelType w:val="singleLevel"/>
    <w:tmpl w:val="4F993B9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E7"/>
    <w:rsid w:val="00400231"/>
    <w:rsid w:val="00DD7BE7"/>
    <w:rsid w:val="00F4020F"/>
    <w:rsid w:val="195A3AD2"/>
    <w:rsid w:val="1EB26BE1"/>
    <w:rsid w:val="20D86C82"/>
    <w:rsid w:val="228E2702"/>
    <w:rsid w:val="23A12C1A"/>
    <w:rsid w:val="2A13794D"/>
    <w:rsid w:val="2FD37776"/>
    <w:rsid w:val="4EB23642"/>
    <w:rsid w:val="52A2470C"/>
    <w:rsid w:val="67FB1A84"/>
    <w:rsid w:val="6E5A5C7A"/>
    <w:rsid w:val="727C256B"/>
    <w:rsid w:val="7B142451"/>
    <w:rsid w:val="7C69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17"/>
    <w:qFormat/>
    <w:uiPriority w:val="99"/>
    <w:pPr>
      <w:jc w:val="left"/>
    </w:pPr>
  </w:style>
  <w:style w:type="paragraph" w:styleId="6">
    <w:name w:val="Body Text"/>
    <w:basedOn w:val="1"/>
    <w:next w:val="7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qFormat/>
    <w:uiPriority w:val="99"/>
    <w:rPr>
      <w:sz w:val="21"/>
      <w:szCs w:val="21"/>
    </w:r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批注文字 字符"/>
    <w:basedOn w:val="1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文字 字符1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font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9">
    <w:name w:val="font121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20">
    <w:name w:val="font5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1">
    <w:name w:val="样式 标题 1 + 四号 居中 段前: 12 磅 段后: 12 磅 行距: 单倍行距"/>
    <w:basedOn w:val="3"/>
    <w:qFormat/>
    <w:uiPriority w:val="0"/>
    <w:pPr>
      <w:spacing w:before="240" w:after="240" w:line="240" w:lineRule="auto"/>
      <w:ind w:left="-288"/>
      <w:jc w:val="center"/>
    </w:pPr>
    <w:rPr>
      <w:rFonts w:cs="宋体"/>
      <w:sz w:val="28"/>
      <w:szCs w:val="20"/>
    </w:rPr>
  </w:style>
  <w:style w:type="paragraph" w:customStyle="1" w:styleId="22">
    <w:name w:val="标书正文"/>
    <w:basedOn w:val="1"/>
    <w:qFormat/>
    <w:uiPriority w:val="0"/>
    <w:pPr>
      <w:suppressAutoHyphens/>
      <w:adjustRightInd/>
      <w:spacing w:line="360" w:lineRule="auto"/>
      <w:ind w:firstLine="200" w:firstLineChars="200"/>
      <w:jc w:val="both"/>
      <w:textAlignment w:val="auto"/>
    </w:pPr>
    <w:rPr>
      <w:rFonts w:ascii="Calibri" w:hAnsi="Calibri"/>
      <w:kern w:val="2"/>
      <w:szCs w:val="24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295</Words>
  <Characters>1688</Characters>
  <Lines>14</Lines>
  <Paragraphs>3</Paragraphs>
  <TotalTime>0</TotalTime>
  <ScaleCrop>false</ScaleCrop>
  <LinksUpToDate>false</LinksUpToDate>
  <CharactersWithSpaces>1980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2025-05-30T06:32:00Z</dcterms:created>
  <dc:creator>Admin</dc:creator>
  <cp:lastModifiedBy>Admin</cp:lastModifiedBy>
  <dcterms:modified xsi:type="dcterms:W3CDTF">2025-11-20T00:14:03Z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